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8D" w:rsidRDefault="0094308D" w:rsidP="009F7A63">
      <w:pPr>
        <w:jc w:val="center"/>
        <w:rPr>
          <w:rFonts w:ascii="Arial" w:hAnsi="Arial" w:cs="Arial"/>
          <w:sz w:val="12"/>
          <w:szCs w:val="28"/>
        </w:rPr>
      </w:pPr>
    </w:p>
    <w:p w:rsidR="004766F5" w:rsidRPr="0094308D" w:rsidRDefault="004766F5" w:rsidP="009F7A63">
      <w:pPr>
        <w:jc w:val="center"/>
        <w:rPr>
          <w:rFonts w:ascii="Arial" w:hAnsi="Arial" w:cs="Arial"/>
          <w:sz w:val="12"/>
          <w:szCs w:val="28"/>
        </w:rPr>
      </w:pPr>
    </w:p>
    <w:p w:rsidR="005A5663" w:rsidRDefault="002A65BA" w:rsidP="00660568">
      <w:pPr>
        <w:jc w:val="center"/>
        <w:rPr>
          <w:rFonts w:ascii="Arial" w:hAnsi="Arial" w:cs="Arial"/>
          <w:b/>
          <w:sz w:val="28"/>
          <w:szCs w:val="28"/>
        </w:rPr>
      </w:pPr>
      <w:r>
        <w:rPr>
          <w:rFonts w:ascii="Arial" w:hAnsi="Arial" w:cs="Arial"/>
          <w:b/>
          <w:sz w:val="28"/>
          <w:szCs w:val="28"/>
        </w:rPr>
        <w:t>COMUNICADO DE LA COMISIÓN GESTORA</w:t>
      </w:r>
    </w:p>
    <w:p w:rsidR="002A65BA" w:rsidRPr="00E92093" w:rsidRDefault="002A65BA" w:rsidP="00660568">
      <w:pPr>
        <w:jc w:val="center"/>
        <w:rPr>
          <w:rFonts w:ascii="Arial" w:hAnsi="Arial" w:cs="Arial"/>
          <w:b/>
          <w:sz w:val="28"/>
          <w:szCs w:val="28"/>
        </w:rPr>
      </w:pPr>
      <w:r>
        <w:rPr>
          <w:rFonts w:ascii="Arial" w:hAnsi="Arial" w:cs="Arial"/>
          <w:b/>
          <w:sz w:val="28"/>
          <w:szCs w:val="28"/>
        </w:rPr>
        <w:t>NUEVAS MEDIDAS COVID19</w:t>
      </w:r>
    </w:p>
    <w:p w:rsidR="00AD3073" w:rsidRPr="004766F5" w:rsidRDefault="002A65BA" w:rsidP="008C2FC5">
      <w:pPr>
        <w:jc w:val="right"/>
        <w:rPr>
          <w:rFonts w:ascii="Arial" w:hAnsi="Arial" w:cs="Arial"/>
          <w:sz w:val="22"/>
          <w:szCs w:val="22"/>
        </w:rPr>
      </w:pPr>
      <w:r>
        <w:rPr>
          <w:rFonts w:ascii="Arial" w:hAnsi="Arial" w:cs="Arial"/>
          <w:sz w:val="22"/>
          <w:szCs w:val="22"/>
        </w:rPr>
        <w:t>12</w:t>
      </w:r>
      <w:r w:rsidR="00660568" w:rsidRPr="004766F5">
        <w:rPr>
          <w:rFonts w:ascii="Arial" w:hAnsi="Arial" w:cs="Arial"/>
          <w:sz w:val="22"/>
          <w:szCs w:val="22"/>
        </w:rPr>
        <w:t xml:space="preserve"> </w:t>
      </w:r>
      <w:r w:rsidR="008C2FC5" w:rsidRPr="004766F5">
        <w:rPr>
          <w:rFonts w:ascii="Arial" w:hAnsi="Arial" w:cs="Arial"/>
          <w:sz w:val="22"/>
          <w:szCs w:val="22"/>
        </w:rPr>
        <w:t xml:space="preserve">de </w:t>
      </w:r>
      <w:r>
        <w:rPr>
          <w:rFonts w:ascii="Arial" w:hAnsi="Arial" w:cs="Arial"/>
          <w:sz w:val="22"/>
          <w:szCs w:val="22"/>
        </w:rPr>
        <w:t>noviembre</w:t>
      </w:r>
      <w:r w:rsidR="008C2FC5" w:rsidRPr="004766F5">
        <w:rPr>
          <w:rFonts w:ascii="Arial" w:hAnsi="Arial" w:cs="Arial"/>
          <w:sz w:val="22"/>
          <w:szCs w:val="22"/>
        </w:rPr>
        <w:t xml:space="preserve"> de 2020</w:t>
      </w:r>
    </w:p>
    <w:p w:rsidR="008C2FC5" w:rsidRPr="004766F5" w:rsidRDefault="008C2FC5" w:rsidP="008C2FC5">
      <w:pPr>
        <w:jc w:val="right"/>
        <w:rPr>
          <w:rFonts w:ascii="Arial" w:hAnsi="Arial" w:cs="Arial"/>
          <w:sz w:val="22"/>
          <w:szCs w:val="22"/>
        </w:rPr>
      </w:pPr>
    </w:p>
    <w:p w:rsidR="002A65BA" w:rsidRDefault="00D24F19" w:rsidP="002417F9">
      <w:pPr>
        <w:jc w:val="both"/>
        <w:rPr>
          <w:rFonts w:ascii="Arial" w:hAnsi="Arial" w:cs="Arial"/>
          <w:sz w:val="22"/>
          <w:szCs w:val="22"/>
        </w:rPr>
      </w:pPr>
      <w:r w:rsidRPr="004766F5">
        <w:rPr>
          <w:rFonts w:ascii="Arial" w:hAnsi="Arial" w:cs="Arial"/>
          <w:sz w:val="22"/>
          <w:szCs w:val="22"/>
        </w:rPr>
        <w:t xml:space="preserve">El pasado </w:t>
      </w:r>
      <w:r w:rsidR="002A65BA">
        <w:rPr>
          <w:rFonts w:ascii="Arial" w:hAnsi="Arial" w:cs="Arial"/>
          <w:sz w:val="22"/>
          <w:szCs w:val="22"/>
        </w:rPr>
        <w:t>8</w:t>
      </w:r>
      <w:r w:rsidRPr="004766F5">
        <w:rPr>
          <w:rFonts w:ascii="Arial" w:hAnsi="Arial" w:cs="Arial"/>
          <w:sz w:val="22"/>
          <w:szCs w:val="22"/>
        </w:rPr>
        <w:t xml:space="preserve"> de </w:t>
      </w:r>
      <w:r w:rsidR="002A65BA">
        <w:rPr>
          <w:rFonts w:ascii="Arial" w:hAnsi="Arial" w:cs="Arial"/>
          <w:sz w:val="22"/>
          <w:szCs w:val="22"/>
        </w:rPr>
        <w:t>noviembre</w:t>
      </w:r>
      <w:r w:rsidRPr="004766F5">
        <w:rPr>
          <w:rFonts w:ascii="Arial" w:hAnsi="Arial" w:cs="Arial"/>
          <w:sz w:val="22"/>
          <w:szCs w:val="22"/>
        </w:rPr>
        <w:t xml:space="preserve"> la Junta de Andalucía public</w:t>
      </w:r>
      <w:r w:rsidR="002A65BA">
        <w:rPr>
          <w:rFonts w:ascii="Arial" w:hAnsi="Arial" w:cs="Arial"/>
          <w:sz w:val="22"/>
          <w:szCs w:val="22"/>
        </w:rPr>
        <w:t>ó</w:t>
      </w:r>
      <w:r w:rsidRPr="004766F5">
        <w:rPr>
          <w:rFonts w:ascii="Arial" w:hAnsi="Arial" w:cs="Arial"/>
          <w:sz w:val="22"/>
          <w:szCs w:val="22"/>
        </w:rPr>
        <w:t xml:space="preserve"> el BOJA nº </w:t>
      </w:r>
      <w:r w:rsidR="002A65BA">
        <w:rPr>
          <w:rFonts w:ascii="Arial" w:hAnsi="Arial" w:cs="Arial"/>
          <w:sz w:val="22"/>
          <w:szCs w:val="22"/>
        </w:rPr>
        <w:t>77</w:t>
      </w:r>
      <w:r w:rsidRPr="004766F5">
        <w:rPr>
          <w:rFonts w:ascii="Arial" w:hAnsi="Arial" w:cs="Arial"/>
          <w:sz w:val="22"/>
          <w:szCs w:val="22"/>
        </w:rPr>
        <w:t xml:space="preserve"> en el que establecí</w:t>
      </w:r>
      <w:r w:rsidR="004766F5">
        <w:rPr>
          <w:rFonts w:ascii="Arial" w:hAnsi="Arial" w:cs="Arial"/>
          <w:sz w:val="22"/>
          <w:szCs w:val="22"/>
        </w:rPr>
        <w:t>a</w:t>
      </w:r>
      <w:r w:rsidRPr="004766F5">
        <w:rPr>
          <w:rFonts w:ascii="Arial" w:hAnsi="Arial" w:cs="Arial"/>
          <w:sz w:val="22"/>
          <w:szCs w:val="22"/>
        </w:rPr>
        <w:t xml:space="preserve"> </w:t>
      </w:r>
      <w:r w:rsidR="002A65BA">
        <w:rPr>
          <w:rFonts w:ascii="Arial" w:hAnsi="Arial" w:cs="Arial"/>
          <w:sz w:val="22"/>
          <w:szCs w:val="22"/>
        </w:rPr>
        <w:t>nuevas medidas debidas al COVID19. Tras diversas consultas de esta y otras federaciones deportivas, el 12 de noviembre la Consejería de Educación y Deporte, a través de la Dirección General de Promoción Deportiva, Hábitos saludables y Tejido Deportivo, ha emitido un comunicado modificando la infografía publicada y aclarando que:</w:t>
      </w:r>
    </w:p>
    <w:p w:rsidR="002A65BA" w:rsidRDefault="002A65BA" w:rsidP="002417F9">
      <w:pPr>
        <w:jc w:val="both"/>
        <w:rPr>
          <w:rFonts w:ascii="Arial" w:hAnsi="Arial" w:cs="Arial"/>
          <w:sz w:val="22"/>
          <w:szCs w:val="22"/>
        </w:rPr>
      </w:pPr>
    </w:p>
    <w:p w:rsidR="002A65BA" w:rsidRPr="002A65BA" w:rsidRDefault="002A65BA" w:rsidP="002417F9">
      <w:pPr>
        <w:jc w:val="both"/>
        <w:rPr>
          <w:rFonts w:ascii="Arial" w:hAnsi="Arial" w:cs="Arial"/>
          <w:i/>
          <w:sz w:val="24"/>
          <w:szCs w:val="22"/>
        </w:rPr>
      </w:pPr>
      <w:r w:rsidRPr="002A65BA">
        <w:rPr>
          <w:rFonts w:ascii="Arial" w:hAnsi="Arial" w:cs="Arial"/>
          <w:i/>
          <w:sz w:val="22"/>
        </w:rPr>
        <w:t>“Con ánimo clarificador, queremos recordar que por categoría absoluta se entiende aquella que agrupa a deportistas en la clasificación general de una competición deportiva, independientemente del grupo de edad al que pertenezca. Dependiendo de las características del deporte, la federación deportiva correspondiente puede limitar la edad mínima que debe tener un deportista para participar en una competición oficial y optar a la clasificación absoluta. (Decreto 336/2009, de 22 de Septiembre, por el que se regula el Deporte de Rendimiento de Andalucía).”</w:t>
      </w:r>
    </w:p>
    <w:p w:rsidR="00D24F19" w:rsidRDefault="00D24F19" w:rsidP="002417F9">
      <w:pPr>
        <w:jc w:val="both"/>
        <w:rPr>
          <w:rFonts w:ascii="Arial" w:hAnsi="Arial" w:cs="Arial"/>
          <w:sz w:val="22"/>
          <w:szCs w:val="22"/>
        </w:rPr>
      </w:pPr>
    </w:p>
    <w:p w:rsidR="004766F5" w:rsidRPr="004766F5" w:rsidRDefault="002A65BA" w:rsidP="002417F9">
      <w:pPr>
        <w:jc w:val="both"/>
        <w:rPr>
          <w:rFonts w:ascii="Arial" w:hAnsi="Arial" w:cs="Arial"/>
          <w:sz w:val="22"/>
          <w:szCs w:val="22"/>
        </w:rPr>
      </w:pPr>
      <w:r>
        <w:rPr>
          <w:rFonts w:ascii="Arial" w:hAnsi="Arial" w:cs="Arial"/>
          <w:sz w:val="22"/>
          <w:szCs w:val="22"/>
        </w:rPr>
        <w:t>En reunión de la comisión gestora se acuerda trasladar la siguiente información y medidas a la comunidad ajedrecística andaluza:</w:t>
      </w:r>
    </w:p>
    <w:p w:rsidR="002A65BA" w:rsidRDefault="002A65BA" w:rsidP="002417F9">
      <w:pPr>
        <w:jc w:val="both"/>
        <w:rPr>
          <w:rFonts w:ascii="Arial" w:hAnsi="Arial" w:cs="Arial"/>
          <w:sz w:val="22"/>
          <w:szCs w:val="22"/>
        </w:rPr>
      </w:pPr>
    </w:p>
    <w:p w:rsidR="002A65BA" w:rsidRDefault="002A65BA" w:rsidP="002A65BA">
      <w:pPr>
        <w:numPr>
          <w:ilvl w:val="0"/>
          <w:numId w:val="33"/>
        </w:numPr>
        <w:jc w:val="both"/>
        <w:rPr>
          <w:rFonts w:ascii="Arial" w:hAnsi="Arial" w:cs="Arial"/>
          <w:sz w:val="22"/>
          <w:szCs w:val="22"/>
        </w:rPr>
      </w:pPr>
      <w:r>
        <w:rPr>
          <w:rFonts w:ascii="Arial" w:hAnsi="Arial" w:cs="Arial"/>
          <w:sz w:val="22"/>
          <w:szCs w:val="22"/>
        </w:rPr>
        <w:t xml:space="preserve">Las competiciones oficiales por equipos, tanto provinciales como </w:t>
      </w:r>
      <w:proofErr w:type="gramStart"/>
      <w:r>
        <w:rPr>
          <w:rFonts w:ascii="Arial" w:hAnsi="Arial" w:cs="Arial"/>
          <w:sz w:val="22"/>
          <w:szCs w:val="22"/>
        </w:rPr>
        <w:t>autonómicas</w:t>
      </w:r>
      <w:proofErr w:type="gramEnd"/>
      <w:r>
        <w:rPr>
          <w:rFonts w:ascii="Arial" w:hAnsi="Arial" w:cs="Arial"/>
          <w:sz w:val="22"/>
          <w:szCs w:val="22"/>
        </w:rPr>
        <w:t>, son competiciones de categoría absoluta y por tanto todos los deportistas inscritos en dicha competición pueden desplazarse para participar en la misma, independientemente de la edad que tengan.</w:t>
      </w:r>
    </w:p>
    <w:p w:rsidR="002A65BA" w:rsidRDefault="002A65BA" w:rsidP="002A65BA">
      <w:pPr>
        <w:numPr>
          <w:ilvl w:val="0"/>
          <w:numId w:val="33"/>
        </w:numPr>
        <w:jc w:val="both"/>
        <w:rPr>
          <w:rFonts w:ascii="Arial" w:hAnsi="Arial" w:cs="Arial"/>
          <w:sz w:val="22"/>
          <w:szCs w:val="22"/>
        </w:rPr>
      </w:pPr>
      <w:r>
        <w:rPr>
          <w:rFonts w:ascii="Arial" w:hAnsi="Arial" w:cs="Arial"/>
          <w:sz w:val="22"/>
          <w:szCs w:val="22"/>
        </w:rPr>
        <w:t>En los desplazamientos de menores de edad que necesiten ir acompañados de uno de sus tutores, sólo debe acompañarles uno de ellos y nadie más. Se recomienda además que los desplazamientos se produzcan en vehículos particulares y que no se compartan con personas con las que no se convive, en la medida de lo posible.</w:t>
      </w:r>
      <w:r w:rsidR="00DC1B38">
        <w:rPr>
          <w:rFonts w:ascii="Arial" w:hAnsi="Arial" w:cs="Arial"/>
          <w:sz w:val="22"/>
          <w:szCs w:val="22"/>
        </w:rPr>
        <w:t xml:space="preserve"> Se deberá llevar el certificado de estar federado</w:t>
      </w:r>
      <w:r w:rsidR="009B79B5">
        <w:rPr>
          <w:rFonts w:ascii="Arial" w:hAnsi="Arial" w:cs="Arial"/>
          <w:sz w:val="22"/>
          <w:szCs w:val="22"/>
        </w:rPr>
        <w:t xml:space="preserve"> (se puede descargar en www.gefe.net)</w:t>
      </w:r>
      <w:r w:rsidR="00DC1B38">
        <w:rPr>
          <w:rFonts w:ascii="Arial" w:hAnsi="Arial" w:cs="Arial"/>
          <w:sz w:val="22"/>
          <w:szCs w:val="22"/>
        </w:rPr>
        <w:t xml:space="preserve">, </w:t>
      </w:r>
      <w:r w:rsidR="009B79B5">
        <w:rPr>
          <w:rFonts w:ascii="Arial" w:hAnsi="Arial" w:cs="Arial"/>
          <w:sz w:val="22"/>
          <w:szCs w:val="22"/>
        </w:rPr>
        <w:t>así</w:t>
      </w:r>
      <w:r w:rsidR="00DC1B38">
        <w:rPr>
          <w:rFonts w:ascii="Arial" w:hAnsi="Arial" w:cs="Arial"/>
          <w:sz w:val="22"/>
          <w:szCs w:val="22"/>
        </w:rPr>
        <w:t xml:space="preserve"> como circulares con la composición de los equipos y el calendario de la competición.</w:t>
      </w:r>
    </w:p>
    <w:p w:rsidR="002A65BA" w:rsidRDefault="002A65BA" w:rsidP="002A65BA">
      <w:pPr>
        <w:numPr>
          <w:ilvl w:val="0"/>
          <w:numId w:val="33"/>
        </w:numPr>
        <w:jc w:val="both"/>
        <w:rPr>
          <w:rFonts w:ascii="Arial" w:hAnsi="Arial" w:cs="Arial"/>
          <w:sz w:val="22"/>
          <w:szCs w:val="22"/>
        </w:rPr>
      </w:pPr>
      <w:r>
        <w:rPr>
          <w:rFonts w:ascii="Arial" w:hAnsi="Arial" w:cs="Arial"/>
          <w:sz w:val="22"/>
          <w:szCs w:val="22"/>
        </w:rPr>
        <w:t>La ronda 6 de la liga andaluza se cambia de horario a las 10:00 de la mañana del sábado 14, dado que disputar este encuentro podría traer numerosos problemas con las limitaciones horarias establecidas en el BOJA. Los equipos son libres de llegar a acuerdos para cambiar la fecha y hora de este encuentro siempre que respeten las medidas establecidas, incluida la posibilidad de disputar el encuentro el domingo 15 si ninguno de los deportistas implicados es asambleísta.</w:t>
      </w:r>
    </w:p>
    <w:p w:rsidR="002A65BA" w:rsidRDefault="002A65BA" w:rsidP="002A65BA">
      <w:pPr>
        <w:numPr>
          <w:ilvl w:val="0"/>
          <w:numId w:val="33"/>
        </w:numPr>
        <w:jc w:val="both"/>
        <w:rPr>
          <w:rFonts w:ascii="Arial" w:hAnsi="Arial" w:cs="Arial"/>
          <w:sz w:val="22"/>
          <w:szCs w:val="22"/>
        </w:rPr>
      </w:pPr>
      <w:r>
        <w:rPr>
          <w:rFonts w:ascii="Arial" w:hAnsi="Arial" w:cs="Arial"/>
          <w:sz w:val="22"/>
          <w:szCs w:val="22"/>
        </w:rPr>
        <w:t>El punto anterior será igualmente aplicable a todas las jornadas provinciales por equipos que tuvieran p</w:t>
      </w:r>
      <w:r w:rsidR="009B79B5">
        <w:rPr>
          <w:rFonts w:ascii="Arial" w:hAnsi="Arial" w:cs="Arial"/>
          <w:sz w:val="22"/>
          <w:szCs w:val="22"/>
        </w:rPr>
        <w:t>revisto disputarse por la tarde</w:t>
      </w:r>
      <w:bookmarkStart w:id="0" w:name="_GoBack"/>
      <w:bookmarkEnd w:id="0"/>
      <w:r w:rsidR="009B79B5">
        <w:rPr>
          <w:rFonts w:ascii="Arial" w:hAnsi="Arial" w:cs="Arial"/>
          <w:sz w:val="22"/>
          <w:szCs w:val="22"/>
        </w:rPr>
        <w:t>.</w:t>
      </w:r>
    </w:p>
    <w:p w:rsidR="002A65BA" w:rsidRDefault="002A65BA" w:rsidP="002A65BA">
      <w:pPr>
        <w:numPr>
          <w:ilvl w:val="0"/>
          <w:numId w:val="33"/>
        </w:numPr>
        <w:jc w:val="both"/>
        <w:rPr>
          <w:rFonts w:ascii="Arial" w:hAnsi="Arial" w:cs="Arial"/>
          <w:sz w:val="22"/>
          <w:szCs w:val="22"/>
        </w:rPr>
      </w:pPr>
      <w:r>
        <w:rPr>
          <w:rFonts w:ascii="Arial" w:hAnsi="Arial" w:cs="Arial"/>
          <w:sz w:val="22"/>
          <w:szCs w:val="22"/>
        </w:rPr>
        <w:t>La fase final de la División de Honor se disputará en las fechas previstas y la dirección del torneo estudiará posibles cambios en los horarios para garantizar que los encuentros estén terminados a las 22:00.</w:t>
      </w:r>
    </w:p>
    <w:p w:rsidR="002A65BA" w:rsidRDefault="002A65BA" w:rsidP="002417F9">
      <w:pPr>
        <w:jc w:val="both"/>
        <w:rPr>
          <w:rFonts w:ascii="Arial" w:hAnsi="Arial" w:cs="Arial"/>
          <w:sz w:val="22"/>
          <w:szCs w:val="22"/>
        </w:rPr>
      </w:pPr>
    </w:p>
    <w:p w:rsidR="002A65BA" w:rsidRDefault="002A65BA" w:rsidP="002417F9">
      <w:pPr>
        <w:jc w:val="both"/>
        <w:rPr>
          <w:rFonts w:ascii="Arial" w:hAnsi="Arial" w:cs="Arial"/>
          <w:sz w:val="22"/>
          <w:szCs w:val="22"/>
        </w:rPr>
      </w:pPr>
      <w:r>
        <w:rPr>
          <w:rFonts w:ascii="Arial" w:hAnsi="Arial" w:cs="Arial"/>
          <w:sz w:val="22"/>
          <w:szCs w:val="22"/>
        </w:rPr>
        <w:t>Con carácter general, instamos a la comunidad ajedrecística a respetar escrupulosamente el protocolo COVID de la FADA, las normas de la Junta de Andalucía, y tener especial cuidado cuando no estén compitiendo, dado que tener comportamientos de riesgo afecta a todos los ajedrecistas con los que compartimos nuestro deporte los fines de semana.</w:t>
      </w:r>
    </w:p>
    <w:p w:rsidR="002A65BA" w:rsidRDefault="002A65BA" w:rsidP="002417F9">
      <w:pPr>
        <w:jc w:val="both"/>
        <w:rPr>
          <w:rFonts w:ascii="Arial" w:hAnsi="Arial" w:cs="Arial"/>
          <w:sz w:val="22"/>
          <w:szCs w:val="22"/>
        </w:rPr>
      </w:pPr>
    </w:p>
    <w:p w:rsidR="002A65BA" w:rsidRDefault="002A65BA" w:rsidP="002417F9">
      <w:pPr>
        <w:jc w:val="both"/>
        <w:rPr>
          <w:rFonts w:ascii="Arial" w:hAnsi="Arial" w:cs="Arial"/>
          <w:sz w:val="22"/>
          <w:szCs w:val="22"/>
        </w:rPr>
      </w:pPr>
    </w:p>
    <w:p w:rsidR="009F7A63" w:rsidRDefault="009F7A63" w:rsidP="002417F9">
      <w:pPr>
        <w:jc w:val="both"/>
        <w:rPr>
          <w:rFonts w:ascii="Arial" w:hAnsi="Arial" w:cs="Arial"/>
          <w:sz w:val="28"/>
          <w:szCs w:val="28"/>
        </w:rPr>
      </w:pPr>
    </w:p>
    <w:p w:rsidR="0094308D" w:rsidRDefault="0094308D" w:rsidP="002417F9">
      <w:pPr>
        <w:jc w:val="both"/>
        <w:rPr>
          <w:rFonts w:ascii="Arial" w:hAnsi="Arial" w:cs="Arial"/>
          <w:sz w:val="28"/>
          <w:szCs w:val="28"/>
        </w:rPr>
      </w:pPr>
    </w:p>
    <w:p w:rsidR="0094308D" w:rsidRDefault="0094308D" w:rsidP="002417F9">
      <w:pPr>
        <w:jc w:val="both"/>
        <w:rPr>
          <w:rFonts w:ascii="Arial" w:hAnsi="Arial" w:cs="Arial"/>
          <w:sz w:val="28"/>
          <w:szCs w:val="28"/>
        </w:rPr>
      </w:pPr>
    </w:p>
    <w:p w:rsidR="009F7A63" w:rsidRPr="004766F5" w:rsidRDefault="009F7A63" w:rsidP="002417F9">
      <w:pPr>
        <w:jc w:val="both"/>
        <w:rPr>
          <w:rFonts w:ascii="Arial" w:hAnsi="Arial" w:cs="Arial"/>
          <w:sz w:val="24"/>
          <w:szCs w:val="28"/>
        </w:rPr>
      </w:pPr>
    </w:p>
    <w:p w:rsidR="009F7A63" w:rsidRPr="004766F5" w:rsidRDefault="002A65BA" w:rsidP="009F7A63">
      <w:pPr>
        <w:jc w:val="right"/>
        <w:rPr>
          <w:rFonts w:ascii="Arial" w:hAnsi="Arial" w:cs="Arial"/>
          <w:sz w:val="22"/>
          <w:szCs w:val="28"/>
        </w:rPr>
      </w:pPr>
      <w:r>
        <w:rPr>
          <w:rFonts w:ascii="Arial" w:hAnsi="Arial" w:cs="Arial"/>
          <w:sz w:val="22"/>
          <w:szCs w:val="28"/>
        </w:rPr>
        <w:t>Jesús Chica Cáceres</w:t>
      </w:r>
    </w:p>
    <w:p w:rsidR="009F7A63" w:rsidRPr="004766F5" w:rsidRDefault="009F7A63" w:rsidP="009F7A63">
      <w:pPr>
        <w:jc w:val="right"/>
        <w:rPr>
          <w:rFonts w:ascii="Arial" w:hAnsi="Arial" w:cs="Arial"/>
          <w:sz w:val="22"/>
          <w:szCs w:val="28"/>
        </w:rPr>
      </w:pPr>
      <w:r w:rsidRPr="004766F5">
        <w:rPr>
          <w:rFonts w:ascii="Arial" w:hAnsi="Arial" w:cs="Arial"/>
          <w:sz w:val="22"/>
          <w:szCs w:val="28"/>
        </w:rPr>
        <w:t xml:space="preserve">Presidente </w:t>
      </w:r>
      <w:r w:rsidR="002A65BA">
        <w:rPr>
          <w:rFonts w:ascii="Arial" w:hAnsi="Arial" w:cs="Arial"/>
          <w:sz w:val="22"/>
          <w:szCs w:val="28"/>
        </w:rPr>
        <w:t>en funciones</w:t>
      </w:r>
    </w:p>
    <w:sectPr w:rsidR="009F7A63" w:rsidRPr="004766F5" w:rsidSect="0094308D">
      <w:headerReference w:type="default" r:id="rId8"/>
      <w:pgSz w:w="11907" w:h="16840" w:code="9"/>
      <w:pgMar w:top="454" w:right="1134" w:bottom="284" w:left="567"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18" w:rsidRDefault="006E6318">
      <w:r>
        <w:separator/>
      </w:r>
    </w:p>
  </w:endnote>
  <w:endnote w:type="continuationSeparator" w:id="0">
    <w:p w:rsidR="006E6318" w:rsidRDefault="006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18" w:rsidRDefault="006E6318">
      <w:r>
        <w:separator/>
      </w:r>
    </w:p>
  </w:footnote>
  <w:footnote w:type="continuationSeparator" w:id="0">
    <w:p w:rsidR="006E6318" w:rsidRDefault="006E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3C" w:rsidRDefault="0071613C">
    <w:pPr>
      <w:pStyle w:val="Encabezado"/>
      <w:rPr>
        <w:b/>
        <w:sz w:val="24"/>
      </w:rPr>
    </w:pPr>
    <w:r>
      <w:rPr>
        <w:b/>
        <w:sz w:val="24"/>
      </w:rPr>
      <w:t xml:space="preserve">      FEDERACION ANDALUZA DE AJEDREZ</w:t>
    </w:r>
  </w:p>
  <w:p w:rsidR="0071613C" w:rsidRDefault="0071613C">
    <w:pPr>
      <w:pStyle w:val="Encabezado"/>
      <w:rPr>
        <w:b/>
        <w:sz w:val="24"/>
      </w:rPr>
    </w:pPr>
    <w:r>
      <w:rPr>
        <w:b/>
        <w:sz w:val="24"/>
      </w:rPr>
      <w:t xml:space="preserve">      ESTADIO OLIMPICO – ISLA DE </w:t>
    </w:r>
    <w:smartTag w:uri="urn:schemas-microsoft-com:office:smarttags" w:element="PersonName">
      <w:smartTagPr>
        <w:attr w:name="ProductID" w:val="LA CARTUJA"/>
      </w:smartTagPr>
      <w:r>
        <w:rPr>
          <w:b/>
          <w:sz w:val="24"/>
        </w:rPr>
        <w:t>LA CARTUJA</w:t>
      </w:r>
    </w:smartTag>
  </w:p>
  <w:p w:rsidR="0071613C" w:rsidRDefault="0071613C">
    <w:pPr>
      <w:pStyle w:val="Encabezado"/>
      <w:rPr>
        <w:b/>
        <w:sz w:val="24"/>
      </w:rPr>
    </w:pPr>
    <w:r>
      <w:rPr>
        <w:b/>
        <w:sz w:val="24"/>
      </w:rPr>
      <w:t xml:space="preserve">      PUERTA F</w:t>
    </w:r>
  </w:p>
  <w:p w:rsidR="0071613C" w:rsidRDefault="0071613C">
    <w:pPr>
      <w:pStyle w:val="Encabezado"/>
      <w:rPr>
        <w:b/>
        <w:sz w:val="24"/>
      </w:rPr>
    </w:pPr>
    <w:r>
      <w:rPr>
        <w:b/>
        <w:sz w:val="24"/>
      </w:rPr>
      <w:t xml:space="preserve">      41092 </w:t>
    </w:r>
    <w:r w:rsidR="005A5663">
      <w:rPr>
        <w:b/>
        <w:sz w:val="24"/>
      </w:rPr>
      <w:t>–</w:t>
    </w:r>
    <w:r>
      <w:rPr>
        <w:b/>
        <w:sz w:val="24"/>
      </w:rPr>
      <w:t xml:space="preserve"> SEVILLA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67C"/>
    <w:multiLevelType w:val="hybridMultilevel"/>
    <w:tmpl w:val="19D44A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0F095A"/>
    <w:multiLevelType w:val="hybridMultilevel"/>
    <w:tmpl w:val="EA8EF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19090A"/>
    <w:multiLevelType w:val="hybridMultilevel"/>
    <w:tmpl w:val="F6920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6C7DC9"/>
    <w:multiLevelType w:val="hybridMultilevel"/>
    <w:tmpl w:val="993C2A46"/>
    <w:lvl w:ilvl="0" w:tplc="040A0001">
      <w:start w:val="1"/>
      <w:numFmt w:val="bullet"/>
      <w:lvlText w:val=""/>
      <w:lvlJc w:val="left"/>
      <w:pPr>
        <w:tabs>
          <w:tab w:val="num" w:pos="2700"/>
        </w:tabs>
        <w:ind w:left="2700" w:hanging="360"/>
      </w:pPr>
      <w:rPr>
        <w:rFonts w:ascii="Symbol" w:hAnsi="Symbol" w:hint="default"/>
      </w:rPr>
    </w:lvl>
    <w:lvl w:ilvl="1" w:tplc="040A0003" w:tentative="1">
      <w:start w:val="1"/>
      <w:numFmt w:val="bullet"/>
      <w:lvlText w:val="o"/>
      <w:lvlJc w:val="left"/>
      <w:pPr>
        <w:tabs>
          <w:tab w:val="num" w:pos="3420"/>
        </w:tabs>
        <w:ind w:left="3420" w:hanging="360"/>
      </w:pPr>
      <w:rPr>
        <w:rFonts w:ascii="Courier New" w:hAnsi="Courier New" w:hint="default"/>
      </w:rPr>
    </w:lvl>
    <w:lvl w:ilvl="2" w:tplc="040A0005" w:tentative="1">
      <w:start w:val="1"/>
      <w:numFmt w:val="bullet"/>
      <w:lvlText w:val=""/>
      <w:lvlJc w:val="left"/>
      <w:pPr>
        <w:tabs>
          <w:tab w:val="num" w:pos="4140"/>
        </w:tabs>
        <w:ind w:left="4140" w:hanging="360"/>
      </w:pPr>
      <w:rPr>
        <w:rFonts w:ascii="Wingdings" w:hAnsi="Wingdings" w:hint="default"/>
      </w:rPr>
    </w:lvl>
    <w:lvl w:ilvl="3" w:tplc="040A0001" w:tentative="1">
      <w:start w:val="1"/>
      <w:numFmt w:val="bullet"/>
      <w:lvlText w:val=""/>
      <w:lvlJc w:val="left"/>
      <w:pPr>
        <w:tabs>
          <w:tab w:val="num" w:pos="4860"/>
        </w:tabs>
        <w:ind w:left="4860" w:hanging="360"/>
      </w:pPr>
      <w:rPr>
        <w:rFonts w:ascii="Symbol" w:hAnsi="Symbol" w:hint="default"/>
      </w:rPr>
    </w:lvl>
    <w:lvl w:ilvl="4" w:tplc="040A0003" w:tentative="1">
      <w:start w:val="1"/>
      <w:numFmt w:val="bullet"/>
      <w:lvlText w:val="o"/>
      <w:lvlJc w:val="left"/>
      <w:pPr>
        <w:tabs>
          <w:tab w:val="num" w:pos="5580"/>
        </w:tabs>
        <w:ind w:left="5580" w:hanging="360"/>
      </w:pPr>
      <w:rPr>
        <w:rFonts w:ascii="Courier New" w:hAnsi="Courier New" w:hint="default"/>
      </w:rPr>
    </w:lvl>
    <w:lvl w:ilvl="5" w:tplc="040A0005" w:tentative="1">
      <w:start w:val="1"/>
      <w:numFmt w:val="bullet"/>
      <w:lvlText w:val=""/>
      <w:lvlJc w:val="left"/>
      <w:pPr>
        <w:tabs>
          <w:tab w:val="num" w:pos="6300"/>
        </w:tabs>
        <w:ind w:left="6300" w:hanging="360"/>
      </w:pPr>
      <w:rPr>
        <w:rFonts w:ascii="Wingdings" w:hAnsi="Wingdings" w:hint="default"/>
      </w:rPr>
    </w:lvl>
    <w:lvl w:ilvl="6" w:tplc="040A0001" w:tentative="1">
      <w:start w:val="1"/>
      <w:numFmt w:val="bullet"/>
      <w:lvlText w:val=""/>
      <w:lvlJc w:val="left"/>
      <w:pPr>
        <w:tabs>
          <w:tab w:val="num" w:pos="7020"/>
        </w:tabs>
        <w:ind w:left="7020" w:hanging="360"/>
      </w:pPr>
      <w:rPr>
        <w:rFonts w:ascii="Symbol" w:hAnsi="Symbol" w:hint="default"/>
      </w:rPr>
    </w:lvl>
    <w:lvl w:ilvl="7" w:tplc="040A0003" w:tentative="1">
      <w:start w:val="1"/>
      <w:numFmt w:val="bullet"/>
      <w:lvlText w:val="o"/>
      <w:lvlJc w:val="left"/>
      <w:pPr>
        <w:tabs>
          <w:tab w:val="num" w:pos="7740"/>
        </w:tabs>
        <w:ind w:left="7740" w:hanging="360"/>
      </w:pPr>
      <w:rPr>
        <w:rFonts w:ascii="Courier New" w:hAnsi="Courier New" w:hint="default"/>
      </w:rPr>
    </w:lvl>
    <w:lvl w:ilvl="8" w:tplc="040A0005" w:tentative="1">
      <w:start w:val="1"/>
      <w:numFmt w:val="bullet"/>
      <w:lvlText w:val=""/>
      <w:lvlJc w:val="left"/>
      <w:pPr>
        <w:tabs>
          <w:tab w:val="num" w:pos="8460"/>
        </w:tabs>
        <w:ind w:left="8460" w:hanging="360"/>
      </w:pPr>
      <w:rPr>
        <w:rFonts w:ascii="Wingdings" w:hAnsi="Wingdings" w:hint="default"/>
      </w:rPr>
    </w:lvl>
  </w:abstractNum>
  <w:abstractNum w:abstractNumId="4">
    <w:nsid w:val="16DB027A"/>
    <w:multiLevelType w:val="hybridMultilevel"/>
    <w:tmpl w:val="43D841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B271BC"/>
    <w:multiLevelType w:val="hybridMultilevel"/>
    <w:tmpl w:val="1BBC6F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9D41B0"/>
    <w:multiLevelType w:val="hybridMultilevel"/>
    <w:tmpl w:val="8A3CBF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2ACF0C7C"/>
    <w:multiLevelType w:val="hybridMultilevel"/>
    <w:tmpl w:val="32C63680"/>
    <w:lvl w:ilvl="0" w:tplc="040A0001">
      <w:start w:val="1"/>
      <w:numFmt w:val="bullet"/>
      <w:lvlText w:val=""/>
      <w:lvlJc w:val="left"/>
      <w:pPr>
        <w:tabs>
          <w:tab w:val="num" w:pos="1400"/>
        </w:tabs>
        <w:ind w:left="1400" w:hanging="360"/>
      </w:pPr>
      <w:rPr>
        <w:rFonts w:ascii="Symbol" w:hAnsi="Symbol" w:hint="default"/>
      </w:rPr>
    </w:lvl>
    <w:lvl w:ilvl="1" w:tplc="040A0003" w:tentative="1">
      <w:start w:val="1"/>
      <w:numFmt w:val="bullet"/>
      <w:lvlText w:val="o"/>
      <w:lvlJc w:val="left"/>
      <w:pPr>
        <w:tabs>
          <w:tab w:val="num" w:pos="2120"/>
        </w:tabs>
        <w:ind w:left="2120" w:hanging="360"/>
      </w:pPr>
      <w:rPr>
        <w:rFonts w:ascii="Courier New" w:hAnsi="Courier New" w:hint="default"/>
      </w:rPr>
    </w:lvl>
    <w:lvl w:ilvl="2" w:tplc="040A0005" w:tentative="1">
      <w:start w:val="1"/>
      <w:numFmt w:val="bullet"/>
      <w:lvlText w:val=""/>
      <w:lvlJc w:val="left"/>
      <w:pPr>
        <w:tabs>
          <w:tab w:val="num" w:pos="2840"/>
        </w:tabs>
        <w:ind w:left="2840" w:hanging="360"/>
      </w:pPr>
      <w:rPr>
        <w:rFonts w:ascii="Wingdings" w:hAnsi="Wingdings" w:hint="default"/>
      </w:rPr>
    </w:lvl>
    <w:lvl w:ilvl="3" w:tplc="040A0001" w:tentative="1">
      <w:start w:val="1"/>
      <w:numFmt w:val="bullet"/>
      <w:lvlText w:val=""/>
      <w:lvlJc w:val="left"/>
      <w:pPr>
        <w:tabs>
          <w:tab w:val="num" w:pos="3560"/>
        </w:tabs>
        <w:ind w:left="3560" w:hanging="360"/>
      </w:pPr>
      <w:rPr>
        <w:rFonts w:ascii="Symbol" w:hAnsi="Symbol" w:hint="default"/>
      </w:rPr>
    </w:lvl>
    <w:lvl w:ilvl="4" w:tplc="040A0003" w:tentative="1">
      <w:start w:val="1"/>
      <w:numFmt w:val="bullet"/>
      <w:lvlText w:val="o"/>
      <w:lvlJc w:val="left"/>
      <w:pPr>
        <w:tabs>
          <w:tab w:val="num" w:pos="4280"/>
        </w:tabs>
        <w:ind w:left="4280" w:hanging="360"/>
      </w:pPr>
      <w:rPr>
        <w:rFonts w:ascii="Courier New" w:hAnsi="Courier New" w:hint="default"/>
      </w:rPr>
    </w:lvl>
    <w:lvl w:ilvl="5" w:tplc="040A0005" w:tentative="1">
      <w:start w:val="1"/>
      <w:numFmt w:val="bullet"/>
      <w:lvlText w:val=""/>
      <w:lvlJc w:val="left"/>
      <w:pPr>
        <w:tabs>
          <w:tab w:val="num" w:pos="5000"/>
        </w:tabs>
        <w:ind w:left="5000" w:hanging="360"/>
      </w:pPr>
      <w:rPr>
        <w:rFonts w:ascii="Wingdings" w:hAnsi="Wingdings" w:hint="default"/>
      </w:rPr>
    </w:lvl>
    <w:lvl w:ilvl="6" w:tplc="040A0001" w:tentative="1">
      <w:start w:val="1"/>
      <w:numFmt w:val="bullet"/>
      <w:lvlText w:val=""/>
      <w:lvlJc w:val="left"/>
      <w:pPr>
        <w:tabs>
          <w:tab w:val="num" w:pos="5720"/>
        </w:tabs>
        <w:ind w:left="5720" w:hanging="360"/>
      </w:pPr>
      <w:rPr>
        <w:rFonts w:ascii="Symbol" w:hAnsi="Symbol" w:hint="default"/>
      </w:rPr>
    </w:lvl>
    <w:lvl w:ilvl="7" w:tplc="040A0003" w:tentative="1">
      <w:start w:val="1"/>
      <w:numFmt w:val="bullet"/>
      <w:lvlText w:val="o"/>
      <w:lvlJc w:val="left"/>
      <w:pPr>
        <w:tabs>
          <w:tab w:val="num" w:pos="6440"/>
        </w:tabs>
        <w:ind w:left="6440" w:hanging="360"/>
      </w:pPr>
      <w:rPr>
        <w:rFonts w:ascii="Courier New" w:hAnsi="Courier New" w:hint="default"/>
      </w:rPr>
    </w:lvl>
    <w:lvl w:ilvl="8" w:tplc="040A0005" w:tentative="1">
      <w:start w:val="1"/>
      <w:numFmt w:val="bullet"/>
      <w:lvlText w:val=""/>
      <w:lvlJc w:val="left"/>
      <w:pPr>
        <w:tabs>
          <w:tab w:val="num" w:pos="7160"/>
        </w:tabs>
        <w:ind w:left="7160" w:hanging="360"/>
      </w:pPr>
      <w:rPr>
        <w:rFonts w:ascii="Wingdings" w:hAnsi="Wingdings" w:hint="default"/>
      </w:rPr>
    </w:lvl>
  </w:abstractNum>
  <w:abstractNum w:abstractNumId="8">
    <w:nsid w:val="2D6378A9"/>
    <w:multiLevelType w:val="hybridMultilevel"/>
    <w:tmpl w:val="5A5032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F5321F"/>
    <w:multiLevelType w:val="hybridMultilevel"/>
    <w:tmpl w:val="3B661D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3E67347D"/>
    <w:multiLevelType w:val="hybridMultilevel"/>
    <w:tmpl w:val="9BA6B8E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1">
    <w:nsid w:val="3F4A343C"/>
    <w:multiLevelType w:val="hybridMultilevel"/>
    <w:tmpl w:val="2D9663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0105522"/>
    <w:multiLevelType w:val="hybridMultilevel"/>
    <w:tmpl w:val="7E8C29DA"/>
    <w:lvl w:ilvl="0" w:tplc="0C0A000F">
      <w:start w:val="1"/>
      <w:numFmt w:val="decimal"/>
      <w:lvlText w:val="%1."/>
      <w:lvlJc w:val="left"/>
      <w:pPr>
        <w:tabs>
          <w:tab w:val="num" w:pos="720"/>
        </w:tabs>
        <w:ind w:left="720" w:hanging="360"/>
      </w:pPr>
    </w:lvl>
    <w:lvl w:ilvl="1" w:tplc="040A0019" w:tentative="1">
      <w:start w:val="1"/>
      <w:numFmt w:val="lowerLetter"/>
      <w:lvlText w:val="%2."/>
      <w:lvlJc w:val="left"/>
      <w:pPr>
        <w:tabs>
          <w:tab w:val="num" w:pos="731"/>
        </w:tabs>
        <w:ind w:left="731" w:hanging="360"/>
      </w:pPr>
    </w:lvl>
    <w:lvl w:ilvl="2" w:tplc="040A001B" w:tentative="1">
      <w:start w:val="1"/>
      <w:numFmt w:val="lowerRoman"/>
      <w:lvlText w:val="%3."/>
      <w:lvlJc w:val="right"/>
      <w:pPr>
        <w:tabs>
          <w:tab w:val="num" w:pos="1451"/>
        </w:tabs>
        <w:ind w:left="1451" w:hanging="180"/>
      </w:pPr>
    </w:lvl>
    <w:lvl w:ilvl="3" w:tplc="040A000F" w:tentative="1">
      <w:start w:val="1"/>
      <w:numFmt w:val="decimal"/>
      <w:lvlText w:val="%4."/>
      <w:lvlJc w:val="left"/>
      <w:pPr>
        <w:tabs>
          <w:tab w:val="num" w:pos="2171"/>
        </w:tabs>
        <w:ind w:left="2171" w:hanging="360"/>
      </w:pPr>
    </w:lvl>
    <w:lvl w:ilvl="4" w:tplc="040A0019" w:tentative="1">
      <w:start w:val="1"/>
      <w:numFmt w:val="lowerLetter"/>
      <w:lvlText w:val="%5."/>
      <w:lvlJc w:val="left"/>
      <w:pPr>
        <w:tabs>
          <w:tab w:val="num" w:pos="2891"/>
        </w:tabs>
        <w:ind w:left="2891" w:hanging="360"/>
      </w:pPr>
    </w:lvl>
    <w:lvl w:ilvl="5" w:tplc="040A001B" w:tentative="1">
      <w:start w:val="1"/>
      <w:numFmt w:val="lowerRoman"/>
      <w:lvlText w:val="%6."/>
      <w:lvlJc w:val="right"/>
      <w:pPr>
        <w:tabs>
          <w:tab w:val="num" w:pos="3611"/>
        </w:tabs>
        <w:ind w:left="3611" w:hanging="180"/>
      </w:pPr>
    </w:lvl>
    <w:lvl w:ilvl="6" w:tplc="040A000F" w:tentative="1">
      <w:start w:val="1"/>
      <w:numFmt w:val="decimal"/>
      <w:lvlText w:val="%7."/>
      <w:lvlJc w:val="left"/>
      <w:pPr>
        <w:tabs>
          <w:tab w:val="num" w:pos="4331"/>
        </w:tabs>
        <w:ind w:left="4331" w:hanging="360"/>
      </w:pPr>
    </w:lvl>
    <w:lvl w:ilvl="7" w:tplc="040A0019" w:tentative="1">
      <w:start w:val="1"/>
      <w:numFmt w:val="lowerLetter"/>
      <w:lvlText w:val="%8."/>
      <w:lvlJc w:val="left"/>
      <w:pPr>
        <w:tabs>
          <w:tab w:val="num" w:pos="5051"/>
        </w:tabs>
        <w:ind w:left="5051" w:hanging="360"/>
      </w:pPr>
    </w:lvl>
    <w:lvl w:ilvl="8" w:tplc="040A001B" w:tentative="1">
      <w:start w:val="1"/>
      <w:numFmt w:val="lowerRoman"/>
      <w:lvlText w:val="%9."/>
      <w:lvlJc w:val="right"/>
      <w:pPr>
        <w:tabs>
          <w:tab w:val="num" w:pos="5771"/>
        </w:tabs>
        <w:ind w:left="5771" w:hanging="180"/>
      </w:pPr>
    </w:lvl>
  </w:abstractNum>
  <w:abstractNum w:abstractNumId="13">
    <w:nsid w:val="44646B2F"/>
    <w:multiLevelType w:val="hybridMultilevel"/>
    <w:tmpl w:val="81AE8F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5383530"/>
    <w:multiLevelType w:val="singleLevel"/>
    <w:tmpl w:val="476A10BE"/>
    <w:lvl w:ilvl="0">
      <w:start w:val="4230"/>
      <w:numFmt w:val="decimal"/>
      <w:lvlText w:val="%1"/>
      <w:lvlJc w:val="left"/>
      <w:pPr>
        <w:tabs>
          <w:tab w:val="num" w:pos="1275"/>
        </w:tabs>
        <w:ind w:left="1275" w:hanging="765"/>
      </w:pPr>
      <w:rPr>
        <w:rFonts w:hint="default"/>
      </w:rPr>
    </w:lvl>
  </w:abstractNum>
  <w:abstractNum w:abstractNumId="15">
    <w:nsid w:val="4D951FE7"/>
    <w:multiLevelType w:val="hybridMultilevel"/>
    <w:tmpl w:val="235CD81C"/>
    <w:lvl w:ilvl="0" w:tplc="040A000F">
      <w:start w:val="1"/>
      <w:numFmt w:val="decimal"/>
      <w:lvlText w:val="%1."/>
      <w:lvlJc w:val="left"/>
      <w:pPr>
        <w:tabs>
          <w:tab w:val="num" w:pos="1428"/>
        </w:tabs>
        <w:ind w:left="1428" w:hanging="360"/>
      </w:pPr>
    </w:lvl>
    <w:lvl w:ilvl="1" w:tplc="040A0001">
      <w:start w:val="1"/>
      <w:numFmt w:val="bullet"/>
      <w:lvlText w:val=""/>
      <w:lvlJc w:val="left"/>
      <w:pPr>
        <w:tabs>
          <w:tab w:val="num" w:pos="2148"/>
        </w:tabs>
        <w:ind w:left="2148" w:hanging="360"/>
      </w:pPr>
      <w:rPr>
        <w:rFonts w:ascii="Symbol" w:hAnsi="Symbol" w:hint="default"/>
      </w:rPr>
    </w:lvl>
    <w:lvl w:ilvl="2" w:tplc="040A001B" w:tentative="1">
      <w:start w:val="1"/>
      <w:numFmt w:val="lowerRoman"/>
      <w:lvlText w:val="%3."/>
      <w:lvlJc w:val="right"/>
      <w:pPr>
        <w:tabs>
          <w:tab w:val="num" w:pos="2868"/>
        </w:tabs>
        <w:ind w:left="2868" w:hanging="180"/>
      </w:pPr>
    </w:lvl>
    <w:lvl w:ilvl="3" w:tplc="040A000F" w:tentative="1">
      <w:start w:val="1"/>
      <w:numFmt w:val="decimal"/>
      <w:lvlText w:val="%4."/>
      <w:lvlJc w:val="left"/>
      <w:pPr>
        <w:tabs>
          <w:tab w:val="num" w:pos="3588"/>
        </w:tabs>
        <w:ind w:left="3588" w:hanging="360"/>
      </w:pPr>
    </w:lvl>
    <w:lvl w:ilvl="4" w:tplc="040A0019" w:tentative="1">
      <w:start w:val="1"/>
      <w:numFmt w:val="lowerLetter"/>
      <w:lvlText w:val="%5."/>
      <w:lvlJc w:val="left"/>
      <w:pPr>
        <w:tabs>
          <w:tab w:val="num" w:pos="4308"/>
        </w:tabs>
        <w:ind w:left="4308" w:hanging="360"/>
      </w:pPr>
    </w:lvl>
    <w:lvl w:ilvl="5" w:tplc="040A001B" w:tentative="1">
      <w:start w:val="1"/>
      <w:numFmt w:val="lowerRoman"/>
      <w:lvlText w:val="%6."/>
      <w:lvlJc w:val="right"/>
      <w:pPr>
        <w:tabs>
          <w:tab w:val="num" w:pos="5028"/>
        </w:tabs>
        <w:ind w:left="5028" w:hanging="180"/>
      </w:pPr>
    </w:lvl>
    <w:lvl w:ilvl="6" w:tplc="040A000F" w:tentative="1">
      <w:start w:val="1"/>
      <w:numFmt w:val="decimal"/>
      <w:lvlText w:val="%7."/>
      <w:lvlJc w:val="left"/>
      <w:pPr>
        <w:tabs>
          <w:tab w:val="num" w:pos="5748"/>
        </w:tabs>
        <w:ind w:left="5748" w:hanging="360"/>
      </w:pPr>
    </w:lvl>
    <w:lvl w:ilvl="7" w:tplc="040A0019" w:tentative="1">
      <w:start w:val="1"/>
      <w:numFmt w:val="lowerLetter"/>
      <w:lvlText w:val="%8."/>
      <w:lvlJc w:val="left"/>
      <w:pPr>
        <w:tabs>
          <w:tab w:val="num" w:pos="6468"/>
        </w:tabs>
        <w:ind w:left="6468" w:hanging="360"/>
      </w:pPr>
    </w:lvl>
    <w:lvl w:ilvl="8" w:tplc="040A001B" w:tentative="1">
      <w:start w:val="1"/>
      <w:numFmt w:val="lowerRoman"/>
      <w:lvlText w:val="%9."/>
      <w:lvlJc w:val="right"/>
      <w:pPr>
        <w:tabs>
          <w:tab w:val="num" w:pos="7188"/>
        </w:tabs>
        <w:ind w:left="7188" w:hanging="180"/>
      </w:pPr>
    </w:lvl>
  </w:abstractNum>
  <w:abstractNum w:abstractNumId="16">
    <w:nsid w:val="4E7D5FB1"/>
    <w:multiLevelType w:val="multilevel"/>
    <w:tmpl w:val="9BA6B8EE"/>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7">
    <w:nsid w:val="57B512C0"/>
    <w:multiLevelType w:val="hybridMultilevel"/>
    <w:tmpl w:val="EBD29DE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265403"/>
    <w:multiLevelType w:val="hybridMultilevel"/>
    <w:tmpl w:val="7A0A69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B55E2A"/>
    <w:multiLevelType w:val="hybridMultilevel"/>
    <w:tmpl w:val="745665F4"/>
    <w:lvl w:ilvl="0" w:tplc="0C0A000F">
      <w:start w:val="1"/>
      <w:numFmt w:val="decimal"/>
      <w:lvlText w:val="%1."/>
      <w:lvlJc w:val="left"/>
      <w:pPr>
        <w:tabs>
          <w:tab w:val="num" w:pos="1429"/>
        </w:tabs>
        <w:ind w:left="1429"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63CD73EE"/>
    <w:multiLevelType w:val="hybridMultilevel"/>
    <w:tmpl w:val="A1CCB7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7806A8"/>
    <w:multiLevelType w:val="hybridMultilevel"/>
    <w:tmpl w:val="0E762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143760"/>
    <w:multiLevelType w:val="hybridMultilevel"/>
    <w:tmpl w:val="2F008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8426B42"/>
    <w:multiLevelType w:val="hybridMultilevel"/>
    <w:tmpl w:val="257ED64E"/>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4">
    <w:nsid w:val="69DB4D40"/>
    <w:multiLevelType w:val="hybridMultilevel"/>
    <w:tmpl w:val="C71E4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AFA402B"/>
    <w:multiLevelType w:val="singleLevel"/>
    <w:tmpl w:val="05E45908"/>
    <w:lvl w:ilvl="0">
      <w:numFmt w:val="bullet"/>
      <w:lvlText w:val="-"/>
      <w:lvlJc w:val="left"/>
      <w:pPr>
        <w:tabs>
          <w:tab w:val="num" w:pos="2790"/>
        </w:tabs>
        <w:ind w:left="2790" w:hanging="360"/>
      </w:pPr>
      <w:rPr>
        <w:rFonts w:hint="default"/>
      </w:rPr>
    </w:lvl>
  </w:abstractNum>
  <w:abstractNum w:abstractNumId="26">
    <w:nsid w:val="6BFC7C1A"/>
    <w:multiLevelType w:val="hybridMultilevel"/>
    <w:tmpl w:val="89F4E5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DF7282"/>
    <w:multiLevelType w:val="singleLevel"/>
    <w:tmpl w:val="58AC3E68"/>
    <w:lvl w:ilvl="0">
      <w:start w:val="4"/>
      <w:numFmt w:val="bullet"/>
      <w:lvlText w:val="-"/>
      <w:lvlJc w:val="left"/>
      <w:pPr>
        <w:tabs>
          <w:tab w:val="num" w:pos="1920"/>
        </w:tabs>
        <w:ind w:left="1920" w:hanging="360"/>
      </w:pPr>
      <w:rPr>
        <w:rFonts w:hint="default"/>
      </w:rPr>
    </w:lvl>
  </w:abstractNum>
  <w:abstractNum w:abstractNumId="28">
    <w:nsid w:val="6D66384E"/>
    <w:multiLevelType w:val="hybridMultilevel"/>
    <w:tmpl w:val="9D4C1C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6F1708CD"/>
    <w:multiLevelType w:val="hybridMultilevel"/>
    <w:tmpl w:val="ABD2396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76A5582B"/>
    <w:multiLevelType w:val="hybridMultilevel"/>
    <w:tmpl w:val="7AD6F1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97F3F15"/>
    <w:multiLevelType w:val="hybridMultilevel"/>
    <w:tmpl w:val="74045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EF4DE0"/>
    <w:multiLevelType w:val="singleLevel"/>
    <w:tmpl w:val="B91293B0"/>
    <w:lvl w:ilvl="0">
      <w:numFmt w:val="bullet"/>
      <w:lvlText w:val="-"/>
      <w:lvlJc w:val="left"/>
      <w:pPr>
        <w:tabs>
          <w:tab w:val="num" w:pos="1836"/>
        </w:tabs>
        <w:ind w:left="1836" w:hanging="360"/>
      </w:pPr>
      <w:rPr>
        <w:rFonts w:hint="default"/>
      </w:rPr>
    </w:lvl>
  </w:abstractNum>
  <w:num w:numId="1">
    <w:abstractNumId w:val="25"/>
  </w:num>
  <w:num w:numId="2">
    <w:abstractNumId w:val="32"/>
  </w:num>
  <w:num w:numId="3">
    <w:abstractNumId w:val="27"/>
  </w:num>
  <w:num w:numId="4">
    <w:abstractNumId w:val="14"/>
  </w:num>
  <w:num w:numId="5">
    <w:abstractNumId w:val="7"/>
  </w:num>
  <w:num w:numId="6">
    <w:abstractNumId w:val="3"/>
  </w:num>
  <w:num w:numId="7">
    <w:abstractNumId w:val="6"/>
  </w:num>
  <w:num w:numId="8">
    <w:abstractNumId w:val="15"/>
  </w:num>
  <w:num w:numId="9">
    <w:abstractNumId w:val="29"/>
  </w:num>
  <w:num w:numId="10">
    <w:abstractNumId w:val="10"/>
  </w:num>
  <w:num w:numId="11">
    <w:abstractNumId w:val="11"/>
  </w:num>
  <w:num w:numId="12">
    <w:abstractNumId w:val="16"/>
  </w:num>
  <w:num w:numId="13">
    <w:abstractNumId w:val="20"/>
  </w:num>
  <w:num w:numId="14">
    <w:abstractNumId w:val="30"/>
  </w:num>
  <w:num w:numId="15">
    <w:abstractNumId w:val="13"/>
  </w:num>
  <w:num w:numId="16">
    <w:abstractNumId w:val="5"/>
  </w:num>
  <w:num w:numId="17">
    <w:abstractNumId w:val="12"/>
  </w:num>
  <w:num w:numId="18">
    <w:abstractNumId w:val="28"/>
  </w:num>
  <w:num w:numId="19">
    <w:abstractNumId w:val="19"/>
  </w:num>
  <w:num w:numId="20">
    <w:abstractNumId w:val="9"/>
  </w:num>
  <w:num w:numId="21">
    <w:abstractNumId w:val="23"/>
  </w:num>
  <w:num w:numId="22">
    <w:abstractNumId w:val="21"/>
  </w:num>
  <w:num w:numId="23">
    <w:abstractNumId w:val="31"/>
  </w:num>
  <w:num w:numId="24">
    <w:abstractNumId w:val="22"/>
  </w:num>
  <w:num w:numId="25">
    <w:abstractNumId w:val="2"/>
  </w:num>
  <w:num w:numId="26">
    <w:abstractNumId w:val="26"/>
  </w:num>
  <w:num w:numId="27">
    <w:abstractNumId w:val="18"/>
  </w:num>
  <w:num w:numId="28">
    <w:abstractNumId w:val="17"/>
  </w:num>
  <w:num w:numId="29">
    <w:abstractNumId w:val="4"/>
  </w:num>
  <w:num w:numId="30">
    <w:abstractNumId w:val="8"/>
  </w:num>
  <w:num w:numId="31">
    <w:abstractNumId w:val="1"/>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D84"/>
    <w:rsid w:val="0000402D"/>
    <w:rsid w:val="00005D74"/>
    <w:rsid w:val="0000723F"/>
    <w:rsid w:val="00015B2B"/>
    <w:rsid w:val="00023BA4"/>
    <w:rsid w:val="00036D57"/>
    <w:rsid w:val="000515B7"/>
    <w:rsid w:val="00062987"/>
    <w:rsid w:val="0008377E"/>
    <w:rsid w:val="000A51A8"/>
    <w:rsid w:val="000B22A8"/>
    <w:rsid w:val="000B3FD2"/>
    <w:rsid w:val="000C6FDE"/>
    <w:rsid w:val="000E38FD"/>
    <w:rsid w:val="000F2631"/>
    <w:rsid w:val="000F46EE"/>
    <w:rsid w:val="00107C78"/>
    <w:rsid w:val="001223FD"/>
    <w:rsid w:val="00125A8E"/>
    <w:rsid w:val="0012620B"/>
    <w:rsid w:val="001278B9"/>
    <w:rsid w:val="001306AC"/>
    <w:rsid w:val="00134ECD"/>
    <w:rsid w:val="001463BE"/>
    <w:rsid w:val="001532BB"/>
    <w:rsid w:val="00167CC3"/>
    <w:rsid w:val="001860D1"/>
    <w:rsid w:val="00194896"/>
    <w:rsid w:val="00196652"/>
    <w:rsid w:val="001A348E"/>
    <w:rsid w:val="001C6973"/>
    <w:rsid w:val="001E1377"/>
    <w:rsid w:val="001F61EF"/>
    <w:rsid w:val="0020347C"/>
    <w:rsid w:val="002156F3"/>
    <w:rsid w:val="002337B9"/>
    <w:rsid w:val="002417F9"/>
    <w:rsid w:val="0027084F"/>
    <w:rsid w:val="00273978"/>
    <w:rsid w:val="00280578"/>
    <w:rsid w:val="00286FEE"/>
    <w:rsid w:val="002924A9"/>
    <w:rsid w:val="002A01D4"/>
    <w:rsid w:val="002A65BA"/>
    <w:rsid w:val="002B5E48"/>
    <w:rsid w:val="002B5E7A"/>
    <w:rsid w:val="002B79BD"/>
    <w:rsid w:val="002C24E9"/>
    <w:rsid w:val="002D756C"/>
    <w:rsid w:val="002E4777"/>
    <w:rsid w:val="002E7E0B"/>
    <w:rsid w:val="002F0C14"/>
    <w:rsid w:val="002F4D84"/>
    <w:rsid w:val="00306CFF"/>
    <w:rsid w:val="003248D3"/>
    <w:rsid w:val="003527C4"/>
    <w:rsid w:val="00353C7C"/>
    <w:rsid w:val="00361FFD"/>
    <w:rsid w:val="00362CF3"/>
    <w:rsid w:val="003630B9"/>
    <w:rsid w:val="00397E82"/>
    <w:rsid w:val="003A7F38"/>
    <w:rsid w:val="003C3496"/>
    <w:rsid w:val="003C359C"/>
    <w:rsid w:val="003D708C"/>
    <w:rsid w:val="003E19A3"/>
    <w:rsid w:val="003F0020"/>
    <w:rsid w:val="003F7B40"/>
    <w:rsid w:val="0040288C"/>
    <w:rsid w:val="00405895"/>
    <w:rsid w:val="00405D48"/>
    <w:rsid w:val="004175AC"/>
    <w:rsid w:val="0042411A"/>
    <w:rsid w:val="00424AE5"/>
    <w:rsid w:val="0043363F"/>
    <w:rsid w:val="00444FC2"/>
    <w:rsid w:val="004738AA"/>
    <w:rsid w:val="0047541B"/>
    <w:rsid w:val="004766F5"/>
    <w:rsid w:val="00490510"/>
    <w:rsid w:val="004A7BA0"/>
    <w:rsid w:val="004B1F98"/>
    <w:rsid w:val="004D0701"/>
    <w:rsid w:val="004D2815"/>
    <w:rsid w:val="0050612D"/>
    <w:rsid w:val="00527868"/>
    <w:rsid w:val="0053639C"/>
    <w:rsid w:val="00536FA6"/>
    <w:rsid w:val="00556F4C"/>
    <w:rsid w:val="0056111D"/>
    <w:rsid w:val="005621C9"/>
    <w:rsid w:val="0057197E"/>
    <w:rsid w:val="00576334"/>
    <w:rsid w:val="00581A70"/>
    <w:rsid w:val="0058360D"/>
    <w:rsid w:val="00587025"/>
    <w:rsid w:val="00597CBF"/>
    <w:rsid w:val="005A2053"/>
    <w:rsid w:val="005A5663"/>
    <w:rsid w:val="005E5F96"/>
    <w:rsid w:val="005E7E7C"/>
    <w:rsid w:val="005F32DB"/>
    <w:rsid w:val="005F3C93"/>
    <w:rsid w:val="00603126"/>
    <w:rsid w:val="0061041B"/>
    <w:rsid w:val="00613B5D"/>
    <w:rsid w:val="00614A6A"/>
    <w:rsid w:val="00614CF1"/>
    <w:rsid w:val="00624B80"/>
    <w:rsid w:val="006352BF"/>
    <w:rsid w:val="00660568"/>
    <w:rsid w:val="00662CC9"/>
    <w:rsid w:val="00665715"/>
    <w:rsid w:val="00681EC9"/>
    <w:rsid w:val="006905AD"/>
    <w:rsid w:val="006A2565"/>
    <w:rsid w:val="006A73FD"/>
    <w:rsid w:val="006C5A5B"/>
    <w:rsid w:val="006D3A88"/>
    <w:rsid w:val="006D464A"/>
    <w:rsid w:val="006E6318"/>
    <w:rsid w:val="006E6C9D"/>
    <w:rsid w:val="007014DC"/>
    <w:rsid w:val="0071613C"/>
    <w:rsid w:val="007242C3"/>
    <w:rsid w:val="00734982"/>
    <w:rsid w:val="00741B7D"/>
    <w:rsid w:val="00756E59"/>
    <w:rsid w:val="00763C9E"/>
    <w:rsid w:val="00770A69"/>
    <w:rsid w:val="007839E7"/>
    <w:rsid w:val="00784D73"/>
    <w:rsid w:val="00797B52"/>
    <w:rsid w:val="007A0408"/>
    <w:rsid w:val="007B3EC9"/>
    <w:rsid w:val="007C0EB2"/>
    <w:rsid w:val="007C39B3"/>
    <w:rsid w:val="007C7CE4"/>
    <w:rsid w:val="007E43C2"/>
    <w:rsid w:val="007F5E2E"/>
    <w:rsid w:val="008077FA"/>
    <w:rsid w:val="00813FFB"/>
    <w:rsid w:val="00837C1F"/>
    <w:rsid w:val="00851824"/>
    <w:rsid w:val="00863849"/>
    <w:rsid w:val="00892320"/>
    <w:rsid w:val="0089626C"/>
    <w:rsid w:val="008969E9"/>
    <w:rsid w:val="00897C70"/>
    <w:rsid w:val="008B1BCE"/>
    <w:rsid w:val="008B1DA8"/>
    <w:rsid w:val="008C29D2"/>
    <w:rsid w:val="008C2FC5"/>
    <w:rsid w:val="008C3E32"/>
    <w:rsid w:val="008C7FD9"/>
    <w:rsid w:val="008E500E"/>
    <w:rsid w:val="008E5F4E"/>
    <w:rsid w:val="008E6E16"/>
    <w:rsid w:val="008F091B"/>
    <w:rsid w:val="00906E84"/>
    <w:rsid w:val="0091751A"/>
    <w:rsid w:val="00941946"/>
    <w:rsid w:val="00941997"/>
    <w:rsid w:val="0094308D"/>
    <w:rsid w:val="00947084"/>
    <w:rsid w:val="0096658E"/>
    <w:rsid w:val="00966EC6"/>
    <w:rsid w:val="009673A7"/>
    <w:rsid w:val="00990990"/>
    <w:rsid w:val="009A7843"/>
    <w:rsid w:val="009B52DF"/>
    <w:rsid w:val="009B79B5"/>
    <w:rsid w:val="009C137D"/>
    <w:rsid w:val="009D508B"/>
    <w:rsid w:val="009E230E"/>
    <w:rsid w:val="009E52BC"/>
    <w:rsid w:val="009F7A63"/>
    <w:rsid w:val="00A0764A"/>
    <w:rsid w:val="00A1777F"/>
    <w:rsid w:val="00A3206F"/>
    <w:rsid w:val="00A36F3D"/>
    <w:rsid w:val="00A37127"/>
    <w:rsid w:val="00A46FD5"/>
    <w:rsid w:val="00A50C0B"/>
    <w:rsid w:val="00A60D72"/>
    <w:rsid w:val="00A659EA"/>
    <w:rsid w:val="00A747A8"/>
    <w:rsid w:val="00A757EB"/>
    <w:rsid w:val="00A777B9"/>
    <w:rsid w:val="00AB5475"/>
    <w:rsid w:val="00AC6F69"/>
    <w:rsid w:val="00AD3073"/>
    <w:rsid w:val="00AD73A8"/>
    <w:rsid w:val="00B27EB4"/>
    <w:rsid w:val="00B31DE7"/>
    <w:rsid w:val="00B5012B"/>
    <w:rsid w:val="00B74C49"/>
    <w:rsid w:val="00B7781B"/>
    <w:rsid w:val="00B93A50"/>
    <w:rsid w:val="00BA065C"/>
    <w:rsid w:val="00BA2FE0"/>
    <w:rsid w:val="00BB4997"/>
    <w:rsid w:val="00BB6E3D"/>
    <w:rsid w:val="00BD29EF"/>
    <w:rsid w:val="00BF2971"/>
    <w:rsid w:val="00BF5E58"/>
    <w:rsid w:val="00C30188"/>
    <w:rsid w:val="00C5663C"/>
    <w:rsid w:val="00C62563"/>
    <w:rsid w:val="00C675CD"/>
    <w:rsid w:val="00C7210D"/>
    <w:rsid w:val="00C77CC6"/>
    <w:rsid w:val="00C80B7C"/>
    <w:rsid w:val="00C866CF"/>
    <w:rsid w:val="00C87D01"/>
    <w:rsid w:val="00C913DD"/>
    <w:rsid w:val="00CA64D7"/>
    <w:rsid w:val="00CB5862"/>
    <w:rsid w:val="00CC6618"/>
    <w:rsid w:val="00CC78F1"/>
    <w:rsid w:val="00CD0487"/>
    <w:rsid w:val="00CD7CB4"/>
    <w:rsid w:val="00CF2D5F"/>
    <w:rsid w:val="00CF7633"/>
    <w:rsid w:val="00D054C5"/>
    <w:rsid w:val="00D123FB"/>
    <w:rsid w:val="00D24F19"/>
    <w:rsid w:val="00D26C4E"/>
    <w:rsid w:val="00D27FBE"/>
    <w:rsid w:val="00D403F6"/>
    <w:rsid w:val="00D4224E"/>
    <w:rsid w:val="00D47EAE"/>
    <w:rsid w:val="00D5197D"/>
    <w:rsid w:val="00D540F9"/>
    <w:rsid w:val="00D55868"/>
    <w:rsid w:val="00D573C8"/>
    <w:rsid w:val="00D576B5"/>
    <w:rsid w:val="00D61844"/>
    <w:rsid w:val="00D74FC8"/>
    <w:rsid w:val="00D86DD0"/>
    <w:rsid w:val="00D92ECA"/>
    <w:rsid w:val="00D960D4"/>
    <w:rsid w:val="00D96BD4"/>
    <w:rsid w:val="00DA611E"/>
    <w:rsid w:val="00DA7AE5"/>
    <w:rsid w:val="00DB24C8"/>
    <w:rsid w:val="00DB635F"/>
    <w:rsid w:val="00DB6F48"/>
    <w:rsid w:val="00DC1B38"/>
    <w:rsid w:val="00DD5918"/>
    <w:rsid w:val="00DE5583"/>
    <w:rsid w:val="00DE5D78"/>
    <w:rsid w:val="00DF5913"/>
    <w:rsid w:val="00E06A12"/>
    <w:rsid w:val="00E676ED"/>
    <w:rsid w:val="00E83406"/>
    <w:rsid w:val="00E91412"/>
    <w:rsid w:val="00E92093"/>
    <w:rsid w:val="00EB7048"/>
    <w:rsid w:val="00EC7769"/>
    <w:rsid w:val="00ED636E"/>
    <w:rsid w:val="00EF3CA9"/>
    <w:rsid w:val="00EF4659"/>
    <w:rsid w:val="00F006B6"/>
    <w:rsid w:val="00F0563B"/>
    <w:rsid w:val="00F067F6"/>
    <w:rsid w:val="00F11A82"/>
    <w:rsid w:val="00F13A34"/>
    <w:rsid w:val="00F368D4"/>
    <w:rsid w:val="00F43C49"/>
    <w:rsid w:val="00F50762"/>
    <w:rsid w:val="00F51077"/>
    <w:rsid w:val="00F6454D"/>
    <w:rsid w:val="00F71565"/>
    <w:rsid w:val="00F83048"/>
    <w:rsid w:val="00F84459"/>
    <w:rsid w:val="00FC685A"/>
    <w:rsid w:val="00FF3C1B"/>
    <w:rsid w:val="00FF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_tradnl"/>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ind w:left="567"/>
      <w:jc w:val="both"/>
      <w:outlineLvl w:val="1"/>
    </w:pPr>
    <w:rPr>
      <w:rFonts w:ascii="Arial" w:hAnsi="Arial"/>
      <w:sz w:val="24"/>
    </w:rPr>
  </w:style>
  <w:style w:type="paragraph" w:styleId="Ttulo3">
    <w:name w:val="heading 3"/>
    <w:basedOn w:val="Normal"/>
    <w:next w:val="Normal"/>
    <w:qFormat/>
    <w:pPr>
      <w:keepNext/>
      <w:ind w:left="567"/>
      <w:outlineLvl w:val="2"/>
    </w:pPr>
    <w:rPr>
      <w:rFonts w:ascii="Arial" w:hAnsi="Arial"/>
      <w:sz w:val="24"/>
    </w:rPr>
  </w:style>
  <w:style w:type="paragraph" w:styleId="Ttulo4">
    <w:name w:val="heading 4"/>
    <w:basedOn w:val="Normal"/>
    <w:next w:val="Normal"/>
    <w:qFormat/>
    <w:pPr>
      <w:keepNext/>
      <w:ind w:left="567" w:right="141"/>
      <w:outlineLvl w:val="3"/>
    </w:pPr>
    <w:rPr>
      <w:rFonts w:ascii="Arial" w:hAnsi="Arial"/>
      <w:sz w:val="24"/>
    </w:rPr>
  </w:style>
  <w:style w:type="paragraph" w:styleId="Ttulo5">
    <w:name w:val="heading 5"/>
    <w:basedOn w:val="Normal"/>
    <w:next w:val="Normal"/>
    <w:qFormat/>
    <w:pPr>
      <w:keepNext/>
      <w:ind w:left="851" w:right="566"/>
      <w:jc w:val="both"/>
      <w:outlineLvl w:val="4"/>
    </w:pPr>
    <w:rPr>
      <w:sz w:val="28"/>
    </w:rPr>
  </w:style>
  <w:style w:type="paragraph" w:styleId="Ttulo6">
    <w:name w:val="heading 6"/>
    <w:basedOn w:val="Normal"/>
    <w:next w:val="Normal"/>
    <w:qFormat/>
    <w:pPr>
      <w:keepNext/>
      <w:ind w:left="142" w:right="283"/>
      <w:jc w:val="both"/>
      <w:outlineLvl w:val="5"/>
    </w:pPr>
    <w:rPr>
      <w:sz w:val="28"/>
    </w:rPr>
  </w:style>
  <w:style w:type="paragraph" w:styleId="Ttulo7">
    <w:name w:val="heading 7"/>
    <w:basedOn w:val="Normal"/>
    <w:next w:val="Normal"/>
    <w:qFormat/>
    <w:pPr>
      <w:keepNext/>
      <w:ind w:left="709" w:right="283"/>
      <w:jc w:val="both"/>
      <w:outlineLvl w:val="6"/>
    </w:pPr>
    <w:rPr>
      <w:sz w:val="28"/>
    </w:rPr>
  </w:style>
  <w:style w:type="paragraph" w:styleId="Ttulo8">
    <w:name w:val="heading 8"/>
    <w:basedOn w:val="Normal"/>
    <w:next w:val="Normal"/>
    <w:qFormat/>
    <w:pPr>
      <w:keepNext/>
      <w:ind w:left="709" w:right="566"/>
      <w:jc w:val="both"/>
      <w:outlineLvl w:val="7"/>
    </w:pPr>
    <w:rPr>
      <w:b/>
      <w:bCs/>
      <w:sz w:val="28"/>
    </w:rPr>
  </w:style>
  <w:style w:type="paragraph" w:styleId="Ttulo9">
    <w:name w:val="heading 9"/>
    <w:basedOn w:val="Normal"/>
    <w:next w:val="Normal"/>
    <w:qFormat/>
    <w:pPr>
      <w:keepNext/>
      <w:ind w:left="567"/>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tyle>
  <w:style w:type="paragraph" w:styleId="Textoindependiente">
    <w:name w:val="Body Text"/>
    <w:basedOn w:val="Normal"/>
    <w:pPr>
      <w:jc w:val="both"/>
    </w:pPr>
    <w:rPr>
      <w:rFonts w:ascii="Arial" w:hAnsi="Arial"/>
      <w:b/>
      <w:sz w:val="22"/>
      <w:lang w:eastAsia="es-ES"/>
    </w:rPr>
  </w:style>
  <w:style w:type="paragraph" w:styleId="Sangradetextonormal">
    <w:name w:val="Body Text Indent"/>
    <w:basedOn w:val="Normal"/>
    <w:pPr>
      <w:ind w:left="567"/>
      <w:jc w:val="both"/>
    </w:pPr>
    <w:rPr>
      <w:rFonts w:ascii="Arial" w:hAnsi="Arial"/>
      <w:sz w:val="24"/>
    </w:rPr>
  </w:style>
  <w:style w:type="paragraph" w:styleId="Sangra2detindependiente">
    <w:name w:val="Body Text Indent 2"/>
    <w:basedOn w:val="Normal"/>
    <w:pPr>
      <w:ind w:left="709"/>
      <w:jc w:val="both"/>
    </w:pPr>
    <w:rPr>
      <w:rFonts w:ascii="Arial" w:hAnsi="Arial"/>
      <w:sz w:val="24"/>
    </w:rPr>
  </w:style>
  <w:style w:type="character" w:styleId="Hipervnculovisitado">
    <w:name w:val="FollowedHyperlink"/>
    <w:rPr>
      <w:color w:val="800080"/>
      <w:u w:val="single"/>
    </w:rPr>
  </w:style>
  <w:style w:type="paragraph" w:styleId="Sangra3detindependiente">
    <w:name w:val="Body Text Indent 3"/>
    <w:basedOn w:val="Normal"/>
    <w:pPr>
      <w:ind w:left="709"/>
      <w:jc w:val="both"/>
    </w:pPr>
    <w:rPr>
      <w:sz w:val="28"/>
    </w:rPr>
  </w:style>
  <w:style w:type="paragraph" w:styleId="NormalWeb">
    <w:name w:val="Normal (Web)"/>
    <w:basedOn w:val="Normal"/>
    <w:rsid w:val="007C0EB2"/>
    <w:pPr>
      <w:spacing w:before="100" w:beforeAutospacing="1" w:after="100" w:afterAutospacing="1"/>
    </w:pPr>
    <w:rPr>
      <w:rFonts w:eastAsia="MS Mincho"/>
      <w:sz w:val="24"/>
      <w:szCs w:val="24"/>
      <w:lang w:val="es-ES" w:eastAsia="ja-JP"/>
    </w:rPr>
  </w:style>
  <w:style w:type="character" w:customStyle="1" w:styleId="titsubt">
    <w:name w:val="tit_subt"/>
    <w:basedOn w:val="Fuentedeprrafopredeter"/>
    <w:rsid w:val="00F51077"/>
  </w:style>
  <w:style w:type="paragraph" w:styleId="Prrafodelista">
    <w:name w:val="List Paragraph"/>
    <w:basedOn w:val="Normal"/>
    <w:uiPriority w:val="34"/>
    <w:qFormat/>
    <w:rsid w:val="009A784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882">
      <w:bodyDiv w:val="1"/>
      <w:marLeft w:val="0"/>
      <w:marRight w:val="0"/>
      <w:marTop w:val="0"/>
      <w:marBottom w:val="0"/>
      <w:divBdr>
        <w:top w:val="none" w:sz="0" w:space="0" w:color="auto"/>
        <w:left w:val="none" w:sz="0" w:space="0" w:color="auto"/>
        <w:bottom w:val="none" w:sz="0" w:space="0" w:color="auto"/>
        <w:right w:val="none" w:sz="0" w:space="0" w:color="auto"/>
      </w:divBdr>
    </w:div>
    <w:div w:id="786000055">
      <w:bodyDiv w:val="1"/>
      <w:marLeft w:val="0"/>
      <w:marRight w:val="0"/>
      <w:marTop w:val="0"/>
      <w:marBottom w:val="0"/>
      <w:divBdr>
        <w:top w:val="none" w:sz="0" w:space="0" w:color="auto"/>
        <w:left w:val="none" w:sz="0" w:space="0" w:color="auto"/>
        <w:bottom w:val="none" w:sz="0" w:space="0" w:color="auto"/>
        <w:right w:val="none" w:sz="0" w:space="0" w:color="auto"/>
      </w:divBdr>
    </w:div>
    <w:div w:id="907034088">
      <w:bodyDiv w:val="1"/>
      <w:marLeft w:val="0"/>
      <w:marRight w:val="0"/>
      <w:marTop w:val="0"/>
      <w:marBottom w:val="0"/>
      <w:divBdr>
        <w:top w:val="none" w:sz="0" w:space="0" w:color="auto"/>
        <w:left w:val="none" w:sz="0" w:space="0" w:color="auto"/>
        <w:bottom w:val="none" w:sz="0" w:space="0" w:color="auto"/>
        <w:right w:val="none" w:sz="0" w:space="0" w:color="auto"/>
      </w:divBdr>
    </w:div>
    <w:div w:id="11063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FEDERACION ANDALUZA DE AJEDREZ</vt:lpstr>
    </vt:vector>
  </TitlesOfParts>
  <Company>.</Company>
  <LinksUpToDate>false</LinksUpToDate>
  <CharactersWithSpaces>3168</CharactersWithSpaces>
  <SharedDoc>false</SharedDoc>
  <HLinks>
    <vt:vector size="24" baseType="variant">
      <vt:variant>
        <vt:i4>3932188</vt:i4>
      </vt:variant>
      <vt:variant>
        <vt:i4>9</vt:i4>
      </vt:variant>
      <vt:variant>
        <vt:i4>0</vt:i4>
      </vt:variant>
      <vt:variant>
        <vt:i4>5</vt:i4>
      </vt:variant>
      <vt:variant>
        <vt:lpwstr>mailto:secretario@fadajedrez.com</vt:lpwstr>
      </vt:variant>
      <vt:variant>
        <vt:lpwstr/>
      </vt:variant>
      <vt:variant>
        <vt:i4>3932188</vt:i4>
      </vt:variant>
      <vt:variant>
        <vt:i4>6</vt:i4>
      </vt:variant>
      <vt:variant>
        <vt:i4>0</vt:i4>
      </vt:variant>
      <vt:variant>
        <vt:i4>5</vt:i4>
      </vt:variant>
      <vt:variant>
        <vt:lpwstr>mailto:secretario@fadajedrez.com</vt:lpwstr>
      </vt:variant>
      <vt:variant>
        <vt:lpwstr/>
      </vt:variant>
      <vt:variant>
        <vt:i4>2883596</vt:i4>
      </vt:variant>
      <vt:variant>
        <vt:i4>3</vt:i4>
      </vt:variant>
      <vt:variant>
        <vt:i4>0</vt:i4>
      </vt:variant>
      <vt:variant>
        <vt:i4>5</vt:i4>
      </vt:variant>
      <vt:variant>
        <vt:lpwstr>mailto:presidente@fadajedrez.com</vt:lpwstr>
      </vt:variant>
      <vt:variant>
        <vt:lpwstr/>
      </vt:variant>
      <vt:variant>
        <vt:i4>4391010</vt:i4>
      </vt:variant>
      <vt:variant>
        <vt:i4>0</vt:i4>
      </vt:variant>
      <vt:variant>
        <vt:i4>0</vt:i4>
      </vt:variant>
      <vt:variant>
        <vt:i4>5</vt:i4>
      </vt:variant>
      <vt:variant>
        <vt:lpwstr>mailto:fada@fadajedrez.com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FEDERACION ANDALUZA DE AJEDREZ</dc:title>
  <dc:creator>Ismael Nieto</dc:creator>
  <cp:lastModifiedBy>Isman</cp:lastModifiedBy>
  <cp:revision>4</cp:revision>
  <cp:lastPrinted>2020-09-03T17:33:00Z</cp:lastPrinted>
  <dcterms:created xsi:type="dcterms:W3CDTF">2020-11-12T09:26:00Z</dcterms:created>
  <dcterms:modified xsi:type="dcterms:W3CDTF">2020-11-12T10:13:00Z</dcterms:modified>
</cp:coreProperties>
</file>